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浙江省计算机学会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证书管理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制度</w:t>
      </w:r>
      <w:bookmarkEnd w:id="0"/>
    </w:p>
    <w:p>
      <w:pPr>
        <w:spacing w:line="360" w:lineRule="auto"/>
        <w:jc w:val="both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  为规范本会证书保管和使用，确保其过程合法合规，依据相关法律法规政策制定本制度。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default" w:asciiTheme="minorEastAsia" w:hAnsiTheme="minorEastAsia" w:cstheme="minorEastAsia"/>
          <w:sz w:val="24"/>
          <w:szCs w:val="24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、本会</w:t>
      </w:r>
      <w:r>
        <w:rPr>
          <w:rFonts w:hint="default" w:asciiTheme="minorEastAsia" w:hAnsiTheme="minorEastAsia" w:cstheme="minorEastAsia"/>
          <w:sz w:val="24"/>
          <w:szCs w:val="24"/>
        </w:rPr>
        <w:t>证书包括：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社会团体法人登记证书（三证合一）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开户许可证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机构代码证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证书的保管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所有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证书由协会秘书处办公室</w:t>
      </w:r>
      <w:r>
        <w:rPr>
          <w:rFonts w:hint="default" w:asciiTheme="minorEastAsia" w:hAnsiTheme="minorEastAsia" w:cstheme="minorEastAsia"/>
          <w:sz w:val="24"/>
          <w:szCs w:val="24"/>
        </w:rPr>
        <w:t>统一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保管，并存档案柜。选择保管观念强、坚持原则的人员来负责保管证书。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、证书保管人员要注意严密保管证书，保证证书的正常使用和绝对安全，防止证书被伪造、涂改、损毁、出借、转让。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default"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、证书需要复印件时要注明用途加盖公章。</w:t>
      </w:r>
    </w:p>
    <w:p>
      <w:pPr>
        <w:numPr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证书原件</w:t>
      </w:r>
      <w:r>
        <w:rPr>
          <w:rFonts w:hint="default" w:asciiTheme="minorEastAsia" w:hAnsiTheme="minorEastAsia" w:cstheme="minorEastAsia"/>
          <w:sz w:val="24"/>
          <w:szCs w:val="24"/>
        </w:rPr>
        <w:t>原则上不得带出，因特殊情况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需要带出办公室办事需经</w:t>
      </w:r>
      <w:r>
        <w:rPr>
          <w:rFonts w:hint="default" w:asciiTheme="minorEastAsia" w:hAnsiTheme="minorEastAsia" w:cstheme="minorEastAsia"/>
          <w:sz w:val="24"/>
          <w:szCs w:val="24"/>
        </w:rPr>
        <w:t>秘书处负责人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审批。使用完毕后</w:t>
      </w:r>
      <w:r>
        <w:rPr>
          <w:rFonts w:hint="default" w:asciiTheme="minorEastAsia" w:hAnsiTheme="minorEastAsia" w:cstheme="minorEastAsia"/>
          <w:sz w:val="24"/>
          <w:szCs w:val="24"/>
        </w:rPr>
        <w:t>立即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归还秘书处办公室，交到专人管理并放回档案室。若因个人工作疏忽发生法人证书被盗用或丢失现象，保管人员应</w:t>
      </w:r>
      <w:r>
        <w:rPr>
          <w:rFonts w:hint="default" w:asciiTheme="minorEastAsia" w:hAnsiTheme="minorEastAsia" w:cstheme="minorEastAsia"/>
          <w:sz w:val="24"/>
          <w:szCs w:val="24"/>
        </w:rPr>
        <w:t>追究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相应责任。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default" w:asciiTheme="minorEastAsia" w:hAnsi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、一旦发现证书有异常情况或丢失，立即报告</w:t>
      </w:r>
      <w:r>
        <w:rPr>
          <w:rFonts w:hint="default" w:asciiTheme="minorEastAsia" w:hAnsiTheme="minorEastAsia" w:cstheme="minorEastAsia"/>
          <w:sz w:val="24"/>
          <w:szCs w:val="24"/>
        </w:rPr>
        <w:t>秘书长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，查明情况，及时处理，登报公告并上报</w:t>
      </w:r>
      <w:r>
        <w:rPr>
          <w:rFonts w:hint="default" w:asciiTheme="minorEastAsia" w:hAnsiTheme="minorEastAsia" w:cstheme="minorEastAsia"/>
          <w:sz w:val="24"/>
          <w:szCs w:val="24"/>
        </w:rPr>
        <w:t>主管单位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办理补办手续。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default" w:asciiTheme="minorEastAsia" w:hAnsi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、证书保管人员要注意按时办理</w:t>
      </w:r>
      <w:r>
        <w:rPr>
          <w:rFonts w:hint="default" w:asciiTheme="minorEastAsia" w:hAnsiTheme="minorEastAsia" w:cstheme="minorEastAsia"/>
          <w:sz w:val="24"/>
          <w:szCs w:val="24"/>
        </w:rPr>
        <w:t>本会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年审工作，保证法人证书有效性。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default" w:asciiTheme="minorEastAsia" w:hAnsi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、本制度经讨论通过于2017年4月19日生效。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浙江省计算机学会秘书处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                            2017年4月19日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88" w:lineRule="auto"/>
      <w:ind w:left="0" w:leftChars="0" w:right="0" w:rightChars="0" w:firstLine="0" w:firstLineChars="0"/>
      <w:jc w:val="left"/>
      <w:textAlignment w:val="auto"/>
      <w:outlineLvl w:val="9"/>
    </w:pPr>
    <w:r>
      <w:drawing>
        <wp:inline distT="0" distB="0" distL="114300" distR="114300">
          <wp:extent cx="2999105" cy="389890"/>
          <wp:effectExtent l="0" t="0" r="0" b="16510"/>
          <wp:docPr id="1" name="图片 1" descr="(合并长版）浙江省计算机学会、行业协会logo正式版2019的副本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(合并长版）浙江省计算机学会、行业协会logo正式版2019的副本 2"/>
                  <pic:cNvPicPr>
                    <a:picLocks noChangeAspect="1"/>
                  </pic:cNvPicPr>
                </pic:nvPicPr>
                <pic:blipFill>
                  <a:blip r:embed="rId1"/>
                  <a:srcRect r="-1592" b="74090"/>
                  <a:stretch>
                    <a:fillRect/>
                  </a:stretch>
                </pic:blipFill>
                <pic:spPr>
                  <a:xfrm>
                    <a:off x="0" y="0"/>
                    <a:ext cx="2999105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E08FE"/>
    <w:multiLevelType w:val="singleLevel"/>
    <w:tmpl w:val="5F4E08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4E098A"/>
    <w:multiLevelType w:val="singleLevel"/>
    <w:tmpl w:val="5F4E098A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F4E09A4"/>
    <w:multiLevelType w:val="singleLevel"/>
    <w:tmpl w:val="5F4E09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F7F76"/>
    <w:rsid w:val="5EDF7F76"/>
    <w:rsid w:val="9BB928FF"/>
    <w:rsid w:val="DD6B7A01"/>
    <w:rsid w:val="DDF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Office_2.3.2.3823_F1E327BC-269C-435d-A152-05C5408002CA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2020-09-01T22:24:00Z</dcterms:created>
  <dc:creator>wangliuyu</dc:creator>
  <cp:lastModifiedBy>wangliuyu</cp:lastModifiedBy>
  <dcterms:modified xsi:type="dcterms:W3CDTF">2020-09-01T15:09:50Z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2052-2.3.2.3823</vt:lpwstr>
  </property>
</Properties>
</file>